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2B" w:rsidRPr="0016062B" w:rsidRDefault="0016062B" w:rsidP="0016062B">
      <w:pPr>
        <w:rPr>
          <w:rFonts w:ascii="Times New Roman" w:hAnsi="Times New Roman" w:cs="Times New Roman"/>
          <w:sz w:val="28"/>
          <w:szCs w:val="28"/>
        </w:rPr>
      </w:pPr>
      <w:r w:rsidRPr="0016062B">
        <w:rPr>
          <w:rFonts w:ascii="Times New Roman" w:hAnsi="Times New Roman" w:cs="Times New Roman"/>
          <w:sz w:val="28"/>
          <w:szCs w:val="28"/>
        </w:rPr>
        <w:t>Прокуратура Сергиевского района разъясняет:</w:t>
      </w:r>
    </w:p>
    <w:p w:rsidR="0016062B" w:rsidRDefault="0016062B" w:rsidP="0016062B">
      <w:pPr>
        <w:pStyle w:val="Standard"/>
        <w:jc w:val="both"/>
        <w:rPr>
          <w:rFonts w:ascii="Times New Roman" w:hAnsi="Times New Roman" w:cs="Times New Roman"/>
          <w:sz w:val="28"/>
          <w:szCs w:val="28"/>
          <w:shd w:val="clear" w:color="auto" w:fill="FFFFFF"/>
        </w:rPr>
      </w:pPr>
      <w:bookmarkStart w:id="0" w:name="_GoBack"/>
      <w:r>
        <w:rPr>
          <w:rFonts w:ascii="Times New Roman" w:hAnsi="Times New Roman" w:cs="Times New Roman"/>
          <w:sz w:val="28"/>
          <w:szCs w:val="28"/>
          <w:shd w:val="clear" w:color="auto" w:fill="FFFFFF"/>
        </w:rPr>
        <w:t>Существует ли компенсация морального</w:t>
      </w:r>
      <w:r w:rsidRPr="0016062B">
        <w:rPr>
          <w:rFonts w:ascii="Times New Roman" w:hAnsi="Times New Roman" w:cs="Times New Roman"/>
          <w:sz w:val="28"/>
          <w:szCs w:val="28"/>
          <w:shd w:val="clear" w:color="auto" w:fill="FFFFFF"/>
        </w:rPr>
        <w:t xml:space="preserve"> вред</w:t>
      </w:r>
      <w:r>
        <w:rPr>
          <w:rFonts w:ascii="Times New Roman" w:hAnsi="Times New Roman" w:cs="Times New Roman"/>
          <w:sz w:val="28"/>
          <w:szCs w:val="28"/>
          <w:shd w:val="clear" w:color="auto" w:fill="FFFFFF"/>
        </w:rPr>
        <w:t>а</w:t>
      </w:r>
      <w:r w:rsidRPr="0016062B">
        <w:rPr>
          <w:rFonts w:ascii="Times New Roman" w:hAnsi="Times New Roman" w:cs="Times New Roman"/>
          <w:sz w:val="28"/>
          <w:szCs w:val="28"/>
          <w:shd w:val="clear" w:color="auto" w:fill="FFFFFF"/>
        </w:rPr>
        <w:t xml:space="preserve"> в связи со смертью в результате некачественной медицинской помощи</w:t>
      </w:r>
      <w:bookmarkEnd w:id="0"/>
      <w:r>
        <w:rPr>
          <w:rFonts w:ascii="Times New Roman" w:hAnsi="Times New Roman" w:cs="Times New Roman"/>
          <w:sz w:val="28"/>
          <w:szCs w:val="28"/>
          <w:shd w:val="clear" w:color="auto" w:fill="FFFFFF"/>
        </w:rPr>
        <w:t>?</w:t>
      </w:r>
    </w:p>
    <w:p w:rsidR="0016062B" w:rsidRPr="0016062B" w:rsidRDefault="0016062B" w:rsidP="0016062B">
      <w:pPr>
        <w:pStyle w:val="Standard"/>
        <w:jc w:val="both"/>
        <w:rPr>
          <w:rFonts w:ascii="Times New Roman" w:hAnsi="Times New Roman" w:cs="Times New Roman"/>
          <w:sz w:val="28"/>
          <w:szCs w:val="28"/>
          <w:shd w:val="clear" w:color="auto" w:fill="FFFFFF"/>
        </w:rPr>
      </w:pPr>
    </w:p>
    <w:p w:rsidR="0016062B" w:rsidRPr="0016062B" w:rsidRDefault="0016062B" w:rsidP="0016062B">
      <w:pPr>
        <w:rPr>
          <w:rFonts w:ascii="Times New Roman" w:hAnsi="Times New Roman" w:cs="Times New Roman"/>
          <w:sz w:val="28"/>
          <w:szCs w:val="28"/>
        </w:rPr>
      </w:pPr>
      <w:r w:rsidRPr="0016062B">
        <w:rPr>
          <w:rFonts w:ascii="Times New Roman" w:hAnsi="Times New Roman" w:cs="Times New Roman"/>
          <w:sz w:val="28"/>
          <w:szCs w:val="28"/>
        </w:rPr>
        <w:t xml:space="preserve">На вопрос отвечает прокурор Сергиевского района </w:t>
      </w:r>
      <w:r w:rsidRPr="0016062B">
        <w:rPr>
          <w:rFonts w:ascii="Times New Roman" w:hAnsi="Times New Roman" w:cs="Times New Roman"/>
          <w:b/>
          <w:sz w:val="28"/>
          <w:szCs w:val="28"/>
        </w:rPr>
        <w:t>Виталий Рябов</w:t>
      </w:r>
    </w:p>
    <w:p w:rsidR="0016062B" w:rsidRPr="0016062B" w:rsidRDefault="0016062B" w:rsidP="0016062B">
      <w:pPr>
        <w:pStyle w:val="Textbody"/>
        <w:spacing w:line="240" w:lineRule="auto"/>
        <w:jc w:val="both"/>
        <w:rPr>
          <w:rFonts w:ascii="Times New Roman" w:hAnsi="Times New Roman" w:cs="Times New Roman"/>
          <w:sz w:val="28"/>
          <w:szCs w:val="28"/>
          <w:shd w:val="clear" w:color="auto" w:fill="FFFFFF"/>
        </w:rPr>
      </w:pPr>
      <w:r w:rsidRPr="0016062B">
        <w:rPr>
          <w:rFonts w:ascii="Times New Roman" w:hAnsi="Times New Roman" w:cs="Times New Roman"/>
          <w:sz w:val="28"/>
          <w:szCs w:val="28"/>
          <w:shd w:val="clear" w:color="auto" w:fill="FFFFFF"/>
        </w:rPr>
        <w:t>Статьей 41 Конституции Российской Федерации закреплено, что каждый имеет право на охрану здоровья и медицинскую помощь.</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Отношения, возникающие в сфере охраны здоровья граждан в Российской Федерации, регулирует Федеральный закон от 21.11.2011 № 323-ФЗ «Об основах охраны здоровья граждан в Российской Федерации».</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В пункте 21 статьи 2 указанного Федерального закона определено, что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установленном законодательством Российской Федерации (части 2 и 3 статьи 98 Федерального закона «Об основах охраны здоровья граждан в Российской Федерации»).</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Из норм Конвенции о защите прав человека и основных свобод и их толкования в соответствующих решениях Европейского Суда по правам человека в их взаимосвязи с нормами Конституции Российской Федерации, Семейного кодекса Российской Федерации, положениями ст.ст. 150, 151 ГК РФ следует, что в случае нарушения прав граждан в сфере охраны здоровья, причинения вреда жизни и (или) здоровью гражданина при оказании ему медицинской помощи, при оказании ему ненадлежащей медицинской помощи требования о компенсации морального вреда могут быть заявлены родственниками и другими членами семьи такого гражданина, поскольку, исходя из сложившихся семейных связей, характеризующихся близкими отношениями, духовным и эмоциональным родством между членами семьи, возможно причинение лично им (то есть членам семьи) нравственных и физических страданий (морального вреда) ненадлежащим оказанием медицинской помощи этому лицу.</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В силу пункта 1 статьи 1099 ГК РФ основания и размер компенсации гражданину морального вреда определяются правилами главы 59 и статьи 159 ГК РФ.</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lastRenderedPageBreak/>
        <w:t xml:space="preserve">В пункте 11 постановления Пленума Верховного Суда Российской Федерации от 26.01.2010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 отмечено, что по общему правилу, установленному статьей 1064 ГК РФ, ответственность за причинение вреда возлагается на лицо, причинившее вред, если оно не докажет отсутствие своей вины. Установленная презумпция вины причинителя вреда предполагает, что доказательства отсутствия его вины должен представить сам ответчик. Потерпевший представляет доказательства, подтверждающие факт увечья или иного повреждения здоровья, размер причиненного вреда, а также доказательства того, что ответчик является </w:t>
      </w:r>
      <w:proofErr w:type="spellStart"/>
      <w:r w:rsidRPr="0016062B">
        <w:rPr>
          <w:rFonts w:ascii="Times New Roman" w:hAnsi="Times New Roman" w:cs="Times New Roman"/>
          <w:sz w:val="28"/>
          <w:szCs w:val="28"/>
        </w:rPr>
        <w:t>причинителем</w:t>
      </w:r>
      <w:proofErr w:type="spellEnd"/>
      <w:r w:rsidRPr="0016062B">
        <w:rPr>
          <w:rFonts w:ascii="Times New Roman" w:hAnsi="Times New Roman" w:cs="Times New Roman"/>
          <w:sz w:val="28"/>
          <w:szCs w:val="28"/>
        </w:rPr>
        <w:t xml:space="preserve"> вреда или лицом, в силу закона обязанным возместить вред.</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При рассмотрении дел о компенсации морального вреда в связи со смертью потерпевшего иным лицам, в частности членам его семьи, иждивенцам, необходимо учитывать обстоятельства, свидетельствующие о причинении именно этим лицам физических или нравственных страданий. Указанные обстоятельства влияют также и на определение размера компенсации этого вреда. При определении размера компенсации морального вреда с учетом требований разумности и справедливости следует исходить из степени нравственных или физических страданий, связанных с индивидуальными особенностями лица, которому причинен вред, степени вины нарушителя и иных заслуживающих внимания обстоятельств каждого дела (абзацы третий и четвертый пункта 32 постановления Пленума Верховного Суда Российской Федерации).</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Законодатель, закрепив в статье 151 ГК РФ общие правила компенсации морального вреда, не установил ограничений в отношении случаев, когда допускается такая компенсация. При этом согласно пункту 2 статьи 150 ГК РФ нематериальные блага защищаются в соответствии с этим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(статья 12 ГК РФ) вытекает из существа нарушенного нематериального права и характера последствий этого нарушения.</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В абзаце втором пункта 2 постановления Пленума ВС РФ от 20.12.1994 № 10 установлено, что моральный вред может заключаться, в частности, в нравственных переживаниях в связи с утратой родственников.</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 что потерпевший не имеет права на возмещение морального вреда (абзац третий пункта 4 постановления Пленума ВС РФ № 10).</w:t>
      </w:r>
    </w:p>
    <w:p w:rsidR="0016062B" w:rsidRPr="0016062B" w:rsidRDefault="0016062B" w:rsidP="0016062B">
      <w:pPr>
        <w:pStyle w:val="Textbody"/>
        <w:spacing w:line="240" w:lineRule="auto"/>
        <w:jc w:val="both"/>
        <w:rPr>
          <w:rFonts w:ascii="Times New Roman" w:hAnsi="Times New Roman" w:cs="Times New Roman"/>
          <w:sz w:val="28"/>
          <w:szCs w:val="28"/>
        </w:rPr>
      </w:pPr>
      <w:r w:rsidRPr="0016062B">
        <w:rPr>
          <w:rFonts w:ascii="Times New Roman" w:hAnsi="Times New Roman" w:cs="Times New Roman"/>
          <w:sz w:val="28"/>
          <w:szCs w:val="28"/>
        </w:rPr>
        <w:t>По делам данной категории юридически значимым и подлежащим установлению с учетом исковых требований, положений Федерального закона «Об основах охраны здоровья граждан в Российской Федерации», статей 151, 1064, 1068 ГК РФ и иных норм права, подлежащих применению к спорным отношениям, является выяснение обстоятельств, касающихся того, могли ли дефекты оказания медицинской помощи повлиять на правильность постановки диагноза, назначения соответствующего лечения и развитие летального исхода, а также определение степени нравственных и физических страданий с учетом фактических обстоятельств причинения морального вреда и других конкретных обстоятельств, свидетельствующих о тяжести перенесенных им переживаний в результате ненадлежащего оказания медицинской помощи, наблюдения за страданиями от боли и последующей смерти.</w:t>
      </w:r>
    </w:p>
    <w:p w:rsidR="009A6732" w:rsidRPr="0016062B" w:rsidRDefault="0016062B" w:rsidP="0016062B">
      <w:pPr>
        <w:spacing w:line="240" w:lineRule="auto"/>
        <w:jc w:val="both"/>
        <w:rPr>
          <w:rFonts w:ascii="Times New Roman" w:hAnsi="Times New Roman" w:cs="Times New Roman"/>
          <w:sz w:val="28"/>
          <w:szCs w:val="28"/>
        </w:rPr>
      </w:pPr>
    </w:p>
    <w:sectPr w:rsidR="009A6732" w:rsidRPr="0016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revisionView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62B"/>
    <w:rsid w:val="0016062B"/>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6062B"/>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16062B"/>
    <w:pPr>
      <w:spacing w:after="140" w:line="276"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6062B"/>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16062B"/>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2019-11-21T14:29:00Z</dcterms:created>
  <dcterms:modified xsi:type="dcterms:W3CDTF">2019-11-21T14:33:00Z</dcterms:modified>
</cp:coreProperties>
</file>